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65C6" w14:textId="56437009" w:rsidR="00903E29" w:rsidRPr="009916D4" w:rsidRDefault="00935770" w:rsidP="00935770">
      <w:pPr>
        <w:wordWrap w:val="0"/>
        <w:jc w:val="right"/>
        <w:rPr>
          <w:sz w:val="18"/>
        </w:rPr>
      </w:pPr>
      <w:r w:rsidRPr="009916D4">
        <w:rPr>
          <w:rFonts w:hint="eastAsia"/>
          <w:sz w:val="18"/>
        </w:rPr>
        <w:t>D</w:t>
      </w:r>
      <w:r w:rsidRPr="009916D4">
        <w:rPr>
          <w:sz w:val="18"/>
        </w:rPr>
        <w:t>ate: Dec 21</w:t>
      </w:r>
      <w:r w:rsidRPr="009916D4">
        <w:rPr>
          <w:sz w:val="18"/>
          <w:vertAlign w:val="superscript"/>
        </w:rPr>
        <w:t>st</w:t>
      </w:r>
      <w:r w:rsidRPr="009916D4">
        <w:rPr>
          <w:sz w:val="18"/>
        </w:rPr>
        <w:t xml:space="preserve"> 2022</w:t>
      </w:r>
    </w:p>
    <w:p w14:paraId="66490A7F" w14:textId="77777777" w:rsidR="001624FB" w:rsidRDefault="00935770" w:rsidP="00935770">
      <w:pPr>
        <w:wordWrap w:val="0"/>
        <w:jc w:val="right"/>
        <w:rPr>
          <w:sz w:val="18"/>
        </w:rPr>
      </w:pPr>
      <w:r w:rsidRPr="009916D4">
        <w:rPr>
          <w:rFonts w:hint="eastAsia"/>
          <w:sz w:val="18"/>
        </w:rPr>
        <w:t>P</w:t>
      </w:r>
      <w:r w:rsidRPr="009916D4">
        <w:rPr>
          <w:sz w:val="18"/>
        </w:rPr>
        <w:t xml:space="preserve">lace: </w:t>
      </w:r>
      <w:r w:rsidR="001624FB" w:rsidRPr="001624FB">
        <w:rPr>
          <w:sz w:val="18"/>
        </w:rPr>
        <w:t xml:space="preserve">Orchard Industrial Estate, </w:t>
      </w:r>
    </w:p>
    <w:p w14:paraId="25F52E99" w14:textId="4A096A8A" w:rsidR="001624FB" w:rsidRDefault="001624FB" w:rsidP="00935770">
      <w:pPr>
        <w:wordWrap w:val="0"/>
        <w:jc w:val="right"/>
        <w:rPr>
          <w:sz w:val="18"/>
        </w:rPr>
      </w:pPr>
      <w:r w:rsidRPr="001624FB">
        <w:rPr>
          <w:sz w:val="18"/>
        </w:rPr>
        <w:t xml:space="preserve">Unit 18a &amp; 18b, </w:t>
      </w:r>
    </w:p>
    <w:p w14:paraId="633E1B9C" w14:textId="77777777" w:rsidR="001624FB" w:rsidRDefault="001624FB" w:rsidP="00935770">
      <w:pPr>
        <w:wordWrap w:val="0"/>
        <w:jc w:val="right"/>
        <w:rPr>
          <w:sz w:val="18"/>
        </w:rPr>
      </w:pPr>
      <w:r w:rsidRPr="001624FB">
        <w:rPr>
          <w:sz w:val="18"/>
        </w:rPr>
        <w:t xml:space="preserve">Evesham Rd, </w:t>
      </w:r>
    </w:p>
    <w:p w14:paraId="742DE787" w14:textId="1B24863A" w:rsidR="00935770" w:rsidRPr="009916D4" w:rsidRDefault="001624FB" w:rsidP="00935770">
      <w:pPr>
        <w:wordWrap w:val="0"/>
        <w:jc w:val="right"/>
        <w:rPr>
          <w:sz w:val="18"/>
        </w:rPr>
      </w:pPr>
      <w:r w:rsidRPr="001624FB">
        <w:rPr>
          <w:sz w:val="18"/>
        </w:rPr>
        <w:t>Cheltenham GL54 5EB</w:t>
      </w:r>
    </w:p>
    <w:p w14:paraId="3EB4D9E0" w14:textId="4F4C4ED1" w:rsidR="00935770" w:rsidRPr="009916D4" w:rsidRDefault="009916D4" w:rsidP="00935770">
      <w:pPr>
        <w:jc w:val="center"/>
        <w:rPr>
          <w:b/>
          <w:sz w:val="32"/>
        </w:rPr>
      </w:pPr>
      <w:r w:rsidRPr="009916D4">
        <w:rPr>
          <w:b/>
          <w:sz w:val="32"/>
        </w:rPr>
        <w:t>DECLARATION OF CONFORMITY</w:t>
      </w:r>
    </w:p>
    <w:p w14:paraId="4208BCCA" w14:textId="77777777" w:rsidR="00935770" w:rsidRDefault="00935770" w:rsidP="00935770">
      <w:pPr>
        <w:jc w:val="center"/>
      </w:pPr>
    </w:p>
    <w:p w14:paraId="32AB6BAF" w14:textId="34BDB8A4" w:rsidR="00935770" w:rsidRDefault="00935770" w:rsidP="009F3022">
      <w:pPr>
        <w:jc w:val="left"/>
      </w:pPr>
      <w:r>
        <w:rPr>
          <w:rFonts w:hint="eastAsia"/>
        </w:rPr>
        <w:t>W</w:t>
      </w:r>
      <w:r>
        <w:t xml:space="preserve">e, </w:t>
      </w:r>
      <w:r w:rsidR="001624FB" w:rsidRPr="001624FB">
        <w:t>Puredrive Energy Limited</w:t>
      </w:r>
      <w:r>
        <w:t xml:space="preserve">, </w:t>
      </w:r>
      <w:r w:rsidR="00C60435">
        <w:t>(hereafter referred to as “</w:t>
      </w:r>
      <w:r w:rsidR="00B15E40">
        <w:t>PDE</w:t>
      </w:r>
      <w:r w:rsidR="00C60435">
        <w:t>” or “</w:t>
      </w:r>
      <w:r w:rsidR="00B15E40">
        <w:t>COMPANY</w:t>
      </w:r>
      <w:r w:rsidR="00C60435">
        <w:t xml:space="preserve">”), </w:t>
      </w:r>
      <w:r>
        <w:t xml:space="preserve">as the manufacturer of ESS Inverters, hereby declare </w:t>
      </w:r>
      <w:r w:rsidR="00C67B60">
        <w:t>t</w:t>
      </w:r>
      <w:r w:rsidR="00C67B60" w:rsidRPr="00EF43A7">
        <w:t>he cyber</w:t>
      </w:r>
      <w:r w:rsidR="00C67B60">
        <w:t xml:space="preserve"> </w:t>
      </w:r>
      <w:r w:rsidR="00C67B60" w:rsidRPr="00EF43A7">
        <w:t>security assessment</w:t>
      </w:r>
      <w:r w:rsidR="00612D88">
        <w:t>s</w:t>
      </w:r>
      <w:r w:rsidR="00C67B60" w:rsidRPr="00EF43A7">
        <w:t xml:space="preserve"> of </w:t>
      </w:r>
      <w:r w:rsidR="00C67B60">
        <w:t>our</w:t>
      </w:r>
      <w:r w:rsidR="00C67B60" w:rsidRPr="00EF43A7">
        <w:t xml:space="preserve"> </w:t>
      </w:r>
      <w:r w:rsidR="00C67B60">
        <w:t>ESS Inverter</w:t>
      </w:r>
      <w:r w:rsidR="00C67B60" w:rsidRPr="00EF43A7">
        <w:t xml:space="preserve"> </w:t>
      </w:r>
      <w:r w:rsidR="00612D88">
        <w:t>are</w:t>
      </w:r>
      <w:r w:rsidR="00C67B60" w:rsidRPr="00EF43A7">
        <w:t xml:space="preserve"> performed according to the ETSI EN 303 645 standard</w:t>
      </w:r>
      <w:r w:rsidR="00C67B60">
        <w:t>,</w:t>
      </w:r>
      <w:r w:rsidR="0080042D">
        <w:t xml:space="preserve"> and</w:t>
      </w:r>
      <w:r>
        <w:t xml:space="preserve"> in accordance with the requirements of G99-1/8 (2021-09) </w:t>
      </w:r>
      <w:r w:rsidR="00B15E40">
        <w:t>&amp;</w:t>
      </w:r>
      <w:r w:rsidR="00B15E40" w:rsidRPr="00B15E40">
        <w:t xml:space="preserve"> </w:t>
      </w:r>
      <w:r w:rsidR="00B15E40" w:rsidRPr="00B15E40">
        <w:t>ENA EREC G G98 /1-6 (2021-09</w:t>
      </w:r>
      <w:r w:rsidR="00B15E40">
        <w:t xml:space="preserve"> </w:t>
      </w:r>
      <w:r>
        <w:t>standard Sec</w:t>
      </w:r>
      <w:r w:rsidR="00612D88">
        <w:t>tion</w:t>
      </w:r>
      <w:r>
        <w:t>s 9.1.7, 9.1.8 regarding “Cyber Security”.</w:t>
      </w:r>
    </w:p>
    <w:p w14:paraId="6E89C7D8" w14:textId="77777777" w:rsidR="003102CD" w:rsidRDefault="003102CD" w:rsidP="003102CD">
      <w:pPr>
        <w:jc w:val="left"/>
      </w:pPr>
    </w:p>
    <w:p w14:paraId="145F3083" w14:textId="33206F09" w:rsidR="00935770" w:rsidRDefault="003102CD" w:rsidP="003102CD">
      <w:pPr>
        <w:pStyle w:val="ListParagraph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P</w:t>
      </w:r>
      <w:r>
        <w:t>roducts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935770" w14:paraId="26F28A77" w14:textId="77777777" w:rsidTr="00935770">
        <w:tc>
          <w:tcPr>
            <w:tcW w:w="1980" w:type="dxa"/>
          </w:tcPr>
          <w:p w14:paraId="0D49F500" w14:textId="4EFA36F6" w:rsidR="00935770" w:rsidRDefault="00935770" w:rsidP="00935770">
            <w:pPr>
              <w:jc w:val="left"/>
            </w:pPr>
            <w:r>
              <w:rPr>
                <w:rFonts w:hint="eastAsia"/>
              </w:rPr>
              <w:t>P</w:t>
            </w:r>
            <w:r>
              <w:t>roducts</w:t>
            </w:r>
            <w:r w:rsidR="00FD1044">
              <w:t xml:space="preserve"> Type</w:t>
            </w:r>
          </w:p>
        </w:tc>
        <w:tc>
          <w:tcPr>
            <w:tcW w:w="6316" w:type="dxa"/>
          </w:tcPr>
          <w:p w14:paraId="6948BFCA" w14:textId="7740E3DA" w:rsidR="00935770" w:rsidRDefault="00935770" w:rsidP="00935770">
            <w:pPr>
              <w:jc w:val="left"/>
            </w:pPr>
            <w:r>
              <w:rPr>
                <w:rFonts w:hint="eastAsia"/>
              </w:rPr>
              <w:t>E</w:t>
            </w:r>
            <w:r>
              <w:t>SS Inverter</w:t>
            </w:r>
            <w:r w:rsidR="005264FC">
              <w:t>s</w:t>
            </w:r>
          </w:p>
        </w:tc>
      </w:tr>
      <w:tr w:rsidR="00935770" w14:paraId="7A6BC504" w14:textId="77777777" w:rsidTr="00935770">
        <w:tc>
          <w:tcPr>
            <w:tcW w:w="1980" w:type="dxa"/>
          </w:tcPr>
          <w:p w14:paraId="41B6C827" w14:textId="2E7BB5AD" w:rsidR="00935770" w:rsidRDefault="00935770" w:rsidP="00935770">
            <w:pPr>
              <w:jc w:val="left"/>
            </w:pPr>
            <w:r>
              <w:rPr>
                <w:rFonts w:hint="eastAsia"/>
              </w:rPr>
              <w:t>M</w:t>
            </w:r>
            <w:r>
              <w:t>odel Names</w:t>
            </w:r>
          </w:p>
        </w:tc>
        <w:tc>
          <w:tcPr>
            <w:tcW w:w="6316" w:type="dxa"/>
          </w:tcPr>
          <w:p w14:paraId="1C29609A" w14:textId="0D932FB8" w:rsidR="00935770" w:rsidRDefault="001624FB" w:rsidP="00935770">
            <w:pPr>
              <w:jc w:val="left"/>
            </w:pPr>
            <w:r w:rsidRPr="001624FB">
              <w:t>PureInv 4K6HB</w:t>
            </w:r>
            <w:r w:rsidR="00B15E40">
              <w:t xml:space="preserve">, </w:t>
            </w:r>
            <w:r w:rsidR="00B15E40" w:rsidRPr="001624FB">
              <w:t xml:space="preserve">PureInv </w:t>
            </w:r>
            <w:r w:rsidR="00B15E40">
              <w:t>3</w:t>
            </w:r>
            <w:r w:rsidR="00B15E40" w:rsidRPr="001624FB">
              <w:t>K6HB</w:t>
            </w:r>
          </w:p>
        </w:tc>
      </w:tr>
    </w:tbl>
    <w:p w14:paraId="587C04A1" w14:textId="432887B7" w:rsidR="00935770" w:rsidRDefault="00935770" w:rsidP="00935770">
      <w:pPr>
        <w:jc w:val="left"/>
      </w:pPr>
    </w:p>
    <w:p w14:paraId="04EB5452" w14:textId="5FC15A72" w:rsidR="00935770" w:rsidRDefault="005264FC" w:rsidP="005264FC">
      <w:pPr>
        <w:pStyle w:val="ListParagraph"/>
        <w:numPr>
          <w:ilvl w:val="0"/>
          <w:numId w:val="1"/>
        </w:numPr>
        <w:ind w:firstLineChars="0"/>
        <w:jc w:val="left"/>
      </w:pPr>
      <w:r>
        <w:t>The ESS Inverters include a system of internal and external logic communications as summarized in the following scheme:</w:t>
      </w:r>
    </w:p>
    <w:p w14:paraId="61D020C1" w14:textId="7B214B32" w:rsidR="00D311C4" w:rsidRDefault="00FD156A" w:rsidP="001E34C3">
      <w:pPr>
        <w:jc w:val="left"/>
      </w:pPr>
      <w:r>
        <w:rPr>
          <w:noProof/>
        </w:rPr>
        <w:drawing>
          <wp:inline distT="0" distB="0" distL="0" distR="0" wp14:anchorId="474EB6D9" wp14:editId="6FE48956">
            <wp:extent cx="5274310" cy="33553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63A7F" w14:textId="22F6C292" w:rsidR="00D311C4" w:rsidRDefault="00D311C4" w:rsidP="001E34C3">
      <w:pPr>
        <w:jc w:val="left"/>
      </w:pPr>
      <w:r>
        <w:t>Where the main components involved and their main functions are explained in the following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126"/>
        <w:gridCol w:w="3402"/>
        <w:gridCol w:w="1497"/>
      </w:tblGrid>
      <w:tr w:rsidR="00D311C4" w14:paraId="54F2097D" w14:textId="77777777" w:rsidTr="00922D9A">
        <w:tc>
          <w:tcPr>
            <w:tcW w:w="1271" w:type="dxa"/>
          </w:tcPr>
          <w:p w14:paraId="1D458934" w14:textId="46B5F455" w:rsidR="00D311C4" w:rsidRDefault="00D311C4" w:rsidP="001E34C3">
            <w:pPr>
              <w:jc w:val="left"/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2126" w:type="dxa"/>
          </w:tcPr>
          <w:p w14:paraId="0FAD5FD8" w14:textId="0B32B695" w:rsidR="00D311C4" w:rsidRDefault="00D311C4" w:rsidP="001E34C3">
            <w:pPr>
              <w:jc w:val="left"/>
            </w:pPr>
            <w:r>
              <w:rPr>
                <w:rFonts w:hint="eastAsia"/>
              </w:rPr>
              <w:t>M</w:t>
            </w:r>
            <w:r>
              <w:t>eaning</w:t>
            </w:r>
          </w:p>
        </w:tc>
        <w:tc>
          <w:tcPr>
            <w:tcW w:w="3402" w:type="dxa"/>
          </w:tcPr>
          <w:p w14:paraId="09428DAE" w14:textId="6C79153F" w:rsidR="00D311C4" w:rsidRDefault="00D311C4" w:rsidP="001E34C3">
            <w:pPr>
              <w:jc w:val="left"/>
            </w:pPr>
            <w:r>
              <w:rPr>
                <w:rFonts w:hint="eastAsia"/>
              </w:rPr>
              <w:t>F</w:t>
            </w:r>
            <w:r>
              <w:t>unction</w:t>
            </w:r>
          </w:p>
        </w:tc>
        <w:tc>
          <w:tcPr>
            <w:tcW w:w="1497" w:type="dxa"/>
          </w:tcPr>
          <w:p w14:paraId="59420621" w14:textId="18A741D7" w:rsidR="00D311C4" w:rsidRDefault="00D311C4" w:rsidP="001E34C3">
            <w:pPr>
              <w:jc w:val="left"/>
            </w:pPr>
            <w:r>
              <w:rPr>
                <w:rFonts w:hint="eastAsia"/>
              </w:rPr>
              <w:t>L</w:t>
            </w:r>
            <w:r>
              <w:t>ocation</w:t>
            </w:r>
          </w:p>
        </w:tc>
      </w:tr>
      <w:tr w:rsidR="00D311C4" w14:paraId="726C8DB7" w14:textId="77777777" w:rsidTr="00922D9A">
        <w:tc>
          <w:tcPr>
            <w:tcW w:w="1271" w:type="dxa"/>
          </w:tcPr>
          <w:p w14:paraId="6462D0A8" w14:textId="482599B8" w:rsidR="00D311C4" w:rsidRDefault="00922D9A" w:rsidP="001E34C3">
            <w:pPr>
              <w:jc w:val="left"/>
            </w:pPr>
            <w:r>
              <w:rPr>
                <w:rFonts w:hint="eastAsia"/>
              </w:rPr>
              <w:t>P</w:t>
            </w:r>
            <w:r>
              <w:t>MS</w:t>
            </w:r>
          </w:p>
        </w:tc>
        <w:tc>
          <w:tcPr>
            <w:tcW w:w="2126" w:type="dxa"/>
          </w:tcPr>
          <w:p w14:paraId="3DEBAB7A" w14:textId="3DB8D2C2" w:rsidR="00D311C4" w:rsidRDefault="00922D9A" w:rsidP="001E34C3">
            <w:pPr>
              <w:jc w:val="left"/>
            </w:pPr>
            <w:r>
              <w:rPr>
                <w:rFonts w:hint="eastAsia"/>
              </w:rPr>
              <w:t>P</w:t>
            </w:r>
            <w:r>
              <w:t>ower Management System</w:t>
            </w:r>
          </w:p>
        </w:tc>
        <w:tc>
          <w:tcPr>
            <w:tcW w:w="3402" w:type="dxa"/>
          </w:tcPr>
          <w:p w14:paraId="151E371F" w14:textId="6DAE0960" w:rsidR="00D311C4" w:rsidRDefault="00922D9A" w:rsidP="001E34C3">
            <w:pPr>
              <w:jc w:val="left"/>
            </w:pPr>
            <w:r>
              <w:rPr>
                <w:rFonts w:hint="eastAsia"/>
              </w:rPr>
              <w:t>M</w:t>
            </w:r>
            <w:r>
              <w:t>onitor and manage power fluxes through the inverter, execute EMS commands depending on grid parameters.</w:t>
            </w:r>
          </w:p>
        </w:tc>
        <w:tc>
          <w:tcPr>
            <w:tcW w:w="1497" w:type="dxa"/>
          </w:tcPr>
          <w:p w14:paraId="433564E5" w14:textId="4EFAF616" w:rsidR="00D311C4" w:rsidRDefault="00922D9A" w:rsidP="001E34C3">
            <w:pPr>
              <w:jc w:val="left"/>
            </w:pPr>
            <w:r>
              <w:rPr>
                <w:rFonts w:hint="eastAsia"/>
              </w:rPr>
              <w:t>I</w:t>
            </w:r>
            <w:r>
              <w:t>nverter</w:t>
            </w:r>
          </w:p>
        </w:tc>
      </w:tr>
      <w:tr w:rsidR="00922D9A" w14:paraId="6C92DA6C" w14:textId="77777777" w:rsidTr="00922D9A">
        <w:tc>
          <w:tcPr>
            <w:tcW w:w="1271" w:type="dxa"/>
          </w:tcPr>
          <w:p w14:paraId="187C4E5F" w14:textId="08790FB8" w:rsidR="00922D9A" w:rsidRDefault="00922D9A" w:rsidP="001E34C3">
            <w:pPr>
              <w:jc w:val="left"/>
            </w:pPr>
            <w:r>
              <w:rPr>
                <w:rFonts w:hint="eastAsia"/>
              </w:rPr>
              <w:lastRenderedPageBreak/>
              <w:t>B</w:t>
            </w:r>
            <w:r>
              <w:t>MS</w:t>
            </w:r>
          </w:p>
        </w:tc>
        <w:tc>
          <w:tcPr>
            <w:tcW w:w="2126" w:type="dxa"/>
          </w:tcPr>
          <w:p w14:paraId="73D74F47" w14:textId="6A59D5BB" w:rsidR="00922D9A" w:rsidRDefault="00922D9A" w:rsidP="001E34C3">
            <w:pPr>
              <w:jc w:val="left"/>
            </w:pPr>
            <w:r>
              <w:rPr>
                <w:rFonts w:hint="eastAsia"/>
              </w:rPr>
              <w:t>B</w:t>
            </w:r>
            <w:r>
              <w:t>attery Management System</w:t>
            </w:r>
          </w:p>
        </w:tc>
        <w:tc>
          <w:tcPr>
            <w:tcW w:w="3402" w:type="dxa"/>
          </w:tcPr>
          <w:p w14:paraId="26093C8C" w14:textId="62D0E70D" w:rsidR="00922D9A" w:rsidRDefault="00922D9A" w:rsidP="001E34C3">
            <w:pPr>
              <w:jc w:val="left"/>
            </w:pPr>
            <w:r>
              <w:rPr>
                <w:rFonts w:hint="eastAsia"/>
              </w:rPr>
              <w:t>M</w:t>
            </w:r>
            <w:r>
              <w:t>onitor battery/cells status, execute PMS commands within safety conditions.</w:t>
            </w:r>
          </w:p>
        </w:tc>
        <w:tc>
          <w:tcPr>
            <w:tcW w:w="1497" w:type="dxa"/>
          </w:tcPr>
          <w:p w14:paraId="4B64941C" w14:textId="115E622B" w:rsidR="00922D9A" w:rsidRDefault="00922D9A" w:rsidP="001E34C3">
            <w:pPr>
              <w:jc w:val="left"/>
            </w:pPr>
            <w:r>
              <w:rPr>
                <w:rFonts w:hint="eastAsia"/>
              </w:rPr>
              <w:t>B</w:t>
            </w:r>
            <w:r>
              <w:t>attery</w:t>
            </w:r>
          </w:p>
        </w:tc>
      </w:tr>
      <w:tr w:rsidR="00F1129A" w14:paraId="072F6826" w14:textId="77777777" w:rsidTr="00922D9A">
        <w:tc>
          <w:tcPr>
            <w:tcW w:w="1271" w:type="dxa"/>
          </w:tcPr>
          <w:p w14:paraId="60239C27" w14:textId="62B125CA" w:rsidR="00F1129A" w:rsidRDefault="00F1129A" w:rsidP="001E34C3">
            <w:pPr>
              <w:jc w:val="left"/>
            </w:pPr>
            <w:r>
              <w:rPr>
                <w:rFonts w:hint="eastAsia"/>
              </w:rPr>
              <w:t>E</w:t>
            </w:r>
            <w:r>
              <w:t>MS</w:t>
            </w:r>
          </w:p>
        </w:tc>
        <w:tc>
          <w:tcPr>
            <w:tcW w:w="2126" w:type="dxa"/>
          </w:tcPr>
          <w:p w14:paraId="512A6653" w14:textId="49E4A416" w:rsidR="00F1129A" w:rsidRDefault="00F1129A" w:rsidP="001E34C3">
            <w:pPr>
              <w:jc w:val="left"/>
            </w:pPr>
            <w:r>
              <w:rPr>
                <w:rFonts w:hint="eastAsia"/>
              </w:rPr>
              <w:t>E</w:t>
            </w:r>
            <w:r>
              <w:t>nergy Management System</w:t>
            </w:r>
          </w:p>
        </w:tc>
        <w:tc>
          <w:tcPr>
            <w:tcW w:w="3402" w:type="dxa"/>
          </w:tcPr>
          <w:p w14:paraId="62A4560B" w14:textId="6A16CDFD" w:rsidR="00F1129A" w:rsidRDefault="00F1129A" w:rsidP="001E34C3">
            <w:pPr>
              <w:jc w:val="left"/>
            </w:pPr>
            <w:r>
              <w:rPr>
                <w:rFonts w:hint="eastAsia"/>
              </w:rPr>
              <w:t>M</w:t>
            </w:r>
            <w:r>
              <w:t>onitor all fields measures, calculate power and currents of every component of the system, receive external commands, transmit commands to PMS.</w:t>
            </w:r>
          </w:p>
        </w:tc>
        <w:tc>
          <w:tcPr>
            <w:tcW w:w="1497" w:type="dxa"/>
          </w:tcPr>
          <w:p w14:paraId="5585C04F" w14:textId="27764A2A" w:rsidR="00F1129A" w:rsidRDefault="00F1129A" w:rsidP="001E34C3">
            <w:pPr>
              <w:jc w:val="left"/>
            </w:pPr>
            <w:r>
              <w:rPr>
                <w:rFonts w:hint="eastAsia"/>
              </w:rPr>
              <w:t>I</w:t>
            </w:r>
            <w:r>
              <w:t>nverter</w:t>
            </w:r>
          </w:p>
        </w:tc>
      </w:tr>
      <w:tr w:rsidR="00F1129A" w14:paraId="252031C1" w14:textId="77777777" w:rsidTr="00922D9A">
        <w:tc>
          <w:tcPr>
            <w:tcW w:w="1271" w:type="dxa"/>
          </w:tcPr>
          <w:p w14:paraId="3A2543E1" w14:textId="3DDAEFE1" w:rsidR="00F1129A" w:rsidRDefault="00F1129A" w:rsidP="001E34C3">
            <w:pPr>
              <w:jc w:val="left"/>
            </w:pPr>
            <w:r>
              <w:rPr>
                <w:rFonts w:hint="eastAsia"/>
              </w:rPr>
              <w:t>C</w:t>
            </w:r>
            <w:r>
              <w:t>T Sensor</w:t>
            </w:r>
          </w:p>
        </w:tc>
        <w:tc>
          <w:tcPr>
            <w:tcW w:w="2126" w:type="dxa"/>
          </w:tcPr>
          <w:p w14:paraId="42A9CF2D" w14:textId="18F2DF3E" w:rsidR="00F1129A" w:rsidRDefault="00F1129A" w:rsidP="001E34C3">
            <w:pPr>
              <w:jc w:val="left"/>
            </w:pPr>
            <w:r>
              <w:t>External Current Detection Device</w:t>
            </w:r>
          </w:p>
        </w:tc>
        <w:tc>
          <w:tcPr>
            <w:tcW w:w="3402" w:type="dxa"/>
          </w:tcPr>
          <w:p w14:paraId="077DD348" w14:textId="32A71C34" w:rsidR="00F1129A" w:rsidRDefault="00F1129A" w:rsidP="001E34C3">
            <w:pPr>
              <w:jc w:val="left"/>
            </w:pPr>
            <w:r>
              <w:rPr>
                <w:rFonts w:hint="eastAsia"/>
              </w:rPr>
              <w:t>D</w:t>
            </w:r>
            <w:r>
              <w:t>etect current from/flow to grid, send signal to EMS.</w:t>
            </w:r>
          </w:p>
        </w:tc>
        <w:tc>
          <w:tcPr>
            <w:tcW w:w="1497" w:type="dxa"/>
          </w:tcPr>
          <w:p w14:paraId="011F3425" w14:textId="75812293" w:rsidR="00F1129A" w:rsidRDefault="00F1129A" w:rsidP="001E34C3">
            <w:pPr>
              <w:jc w:val="left"/>
            </w:pPr>
            <w:r>
              <w:t>Accessory</w:t>
            </w:r>
          </w:p>
        </w:tc>
      </w:tr>
      <w:tr w:rsidR="00F1129A" w14:paraId="77CBB474" w14:textId="77777777" w:rsidTr="00922D9A">
        <w:tc>
          <w:tcPr>
            <w:tcW w:w="1271" w:type="dxa"/>
          </w:tcPr>
          <w:p w14:paraId="1482546C" w14:textId="59D20C76" w:rsidR="00F1129A" w:rsidRPr="00F1129A" w:rsidRDefault="00F1129A" w:rsidP="001E34C3">
            <w:pPr>
              <w:jc w:val="left"/>
            </w:pPr>
            <w:r>
              <w:rPr>
                <w:rFonts w:hint="eastAsia"/>
              </w:rPr>
              <w:t>W</w:t>
            </w:r>
            <w:r>
              <w:t>IFI</w:t>
            </w:r>
          </w:p>
        </w:tc>
        <w:tc>
          <w:tcPr>
            <w:tcW w:w="2126" w:type="dxa"/>
          </w:tcPr>
          <w:p w14:paraId="66ED6968" w14:textId="3AF8C86D" w:rsidR="00F1129A" w:rsidRDefault="00F1129A" w:rsidP="001E34C3">
            <w:pPr>
              <w:jc w:val="left"/>
            </w:pPr>
            <w:r>
              <w:rPr>
                <w:rFonts w:hint="eastAsia"/>
              </w:rPr>
              <w:t>W</w:t>
            </w:r>
            <w:r>
              <w:t>IFI Communication Device</w:t>
            </w:r>
          </w:p>
        </w:tc>
        <w:tc>
          <w:tcPr>
            <w:tcW w:w="3402" w:type="dxa"/>
          </w:tcPr>
          <w:p w14:paraId="3CF1A122" w14:textId="0D513FB0" w:rsidR="00F1129A" w:rsidRDefault="00F1129A" w:rsidP="001E34C3">
            <w:pPr>
              <w:jc w:val="left"/>
            </w:pPr>
            <w:r>
              <w:rPr>
                <w:rFonts w:hint="eastAsia"/>
              </w:rPr>
              <w:t>T</w:t>
            </w:r>
            <w:r>
              <w:t>ransmit data to cloud server, receive commands from server.</w:t>
            </w:r>
          </w:p>
        </w:tc>
        <w:tc>
          <w:tcPr>
            <w:tcW w:w="1497" w:type="dxa"/>
          </w:tcPr>
          <w:p w14:paraId="1CBF73D7" w14:textId="01EB3B49" w:rsidR="00F1129A" w:rsidRDefault="007B2B35" w:rsidP="001E34C3">
            <w:pPr>
              <w:jc w:val="left"/>
            </w:pPr>
            <w:r>
              <w:rPr>
                <w:rFonts w:hint="eastAsia"/>
              </w:rPr>
              <w:t>I</w:t>
            </w:r>
            <w:r>
              <w:t>nverter</w:t>
            </w:r>
          </w:p>
        </w:tc>
      </w:tr>
    </w:tbl>
    <w:p w14:paraId="18B5E17F" w14:textId="77777777" w:rsidR="00FD4DFF" w:rsidRDefault="00FD4DFF" w:rsidP="00B811B3">
      <w:pPr>
        <w:jc w:val="left"/>
      </w:pPr>
    </w:p>
    <w:p w14:paraId="17B7BFAD" w14:textId="6F7FE660" w:rsidR="005264FC" w:rsidRDefault="00E07ADC" w:rsidP="00B811B3">
      <w:pPr>
        <w:jc w:val="left"/>
      </w:pPr>
      <w:r>
        <w:t>And the subjects/parties involved in communication with ESS Inverters are listed in the following table, together with purpose of the respective communications.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551"/>
        <w:gridCol w:w="3623"/>
      </w:tblGrid>
      <w:tr w:rsidR="00E07ADC" w14:paraId="3946373E" w14:textId="77777777" w:rsidTr="00E07ADC">
        <w:tc>
          <w:tcPr>
            <w:tcW w:w="2122" w:type="dxa"/>
          </w:tcPr>
          <w:p w14:paraId="0CA961DA" w14:textId="0D704E70" w:rsidR="00E07ADC" w:rsidRDefault="00E07ADC" w:rsidP="00B811B3">
            <w:pPr>
              <w:jc w:val="left"/>
            </w:pPr>
            <w:r>
              <w:rPr>
                <w:rFonts w:hint="eastAsia"/>
              </w:rPr>
              <w:t>S</w:t>
            </w:r>
            <w:r>
              <w:t>ubjects/Parties</w:t>
            </w:r>
          </w:p>
        </w:tc>
        <w:tc>
          <w:tcPr>
            <w:tcW w:w="2551" w:type="dxa"/>
          </w:tcPr>
          <w:p w14:paraId="591BA928" w14:textId="588E2E64" w:rsidR="00E07ADC" w:rsidRDefault="00E07ADC" w:rsidP="00B811B3">
            <w:pPr>
              <w:jc w:val="left"/>
            </w:pPr>
            <w:r>
              <w:rPr>
                <w:rFonts w:hint="eastAsia"/>
              </w:rPr>
              <w:t>M</w:t>
            </w:r>
            <w:r>
              <w:t>eaning and Devices</w:t>
            </w:r>
          </w:p>
        </w:tc>
        <w:tc>
          <w:tcPr>
            <w:tcW w:w="3623" w:type="dxa"/>
          </w:tcPr>
          <w:p w14:paraId="15354FE1" w14:textId="709B93DA" w:rsidR="00E07ADC" w:rsidRDefault="00E07ADC" w:rsidP="00B811B3">
            <w:pPr>
              <w:jc w:val="left"/>
            </w:pPr>
            <w:r>
              <w:rPr>
                <w:rFonts w:hint="eastAsia"/>
              </w:rPr>
              <w:t>O</w:t>
            </w:r>
            <w:r>
              <w:t>perations</w:t>
            </w:r>
          </w:p>
        </w:tc>
      </w:tr>
      <w:tr w:rsidR="00E07ADC" w14:paraId="48F417D8" w14:textId="77777777" w:rsidTr="00E07ADC">
        <w:tc>
          <w:tcPr>
            <w:tcW w:w="2122" w:type="dxa"/>
          </w:tcPr>
          <w:p w14:paraId="55C20A75" w14:textId="1F1B64A2" w:rsidR="00E07ADC" w:rsidRDefault="00E07ADC" w:rsidP="00B811B3">
            <w:pPr>
              <w:jc w:val="left"/>
            </w:pPr>
            <w:r>
              <w:rPr>
                <w:rFonts w:hint="eastAsia"/>
              </w:rPr>
              <w:t>I</w:t>
            </w:r>
            <w:r>
              <w:t>nstaller APP</w:t>
            </w:r>
          </w:p>
        </w:tc>
        <w:tc>
          <w:tcPr>
            <w:tcW w:w="2551" w:type="dxa"/>
          </w:tcPr>
          <w:p w14:paraId="1018088B" w14:textId="75B620DF" w:rsidR="00E07ADC" w:rsidRDefault="00E07ADC" w:rsidP="00B811B3">
            <w:pPr>
              <w:jc w:val="left"/>
            </w:pPr>
            <w:r>
              <w:t>Mobile Devices (via APP)</w:t>
            </w:r>
          </w:p>
        </w:tc>
        <w:tc>
          <w:tcPr>
            <w:tcW w:w="3623" w:type="dxa"/>
          </w:tcPr>
          <w:p w14:paraId="050C6E67" w14:textId="24292D0E" w:rsidR="00E07ADC" w:rsidRDefault="00031FB4" w:rsidP="00B811B3">
            <w:pPr>
              <w:jc w:val="left"/>
            </w:pPr>
            <w:r>
              <w:t>Locally c</w:t>
            </w:r>
            <w:r w:rsidR="00E07ADC">
              <w:t>onnect to ESS Inverter through fieldbus communication protocol (Modbus RTU) for monitoring and configuring inverter settings.</w:t>
            </w:r>
          </w:p>
        </w:tc>
      </w:tr>
      <w:tr w:rsidR="00E07ADC" w14:paraId="0FF4FD7E" w14:textId="77777777" w:rsidTr="00E07ADC">
        <w:tc>
          <w:tcPr>
            <w:tcW w:w="2122" w:type="dxa"/>
          </w:tcPr>
          <w:p w14:paraId="57439CAC" w14:textId="5371D27A" w:rsidR="00E07ADC" w:rsidRDefault="00E07ADC" w:rsidP="00B811B3">
            <w:pPr>
              <w:jc w:val="left"/>
            </w:pPr>
            <w:r>
              <w:t>End Users</w:t>
            </w:r>
          </w:p>
        </w:tc>
        <w:tc>
          <w:tcPr>
            <w:tcW w:w="2551" w:type="dxa"/>
          </w:tcPr>
          <w:p w14:paraId="57DE5F34" w14:textId="780BD110" w:rsidR="00E07ADC" w:rsidRDefault="00E07ADC" w:rsidP="00B811B3">
            <w:pPr>
              <w:jc w:val="left"/>
            </w:pPr>
            <w:r>
              <w:rPr>
                <w:rFonts w:hint="eastAsia"/>
              </w:rPr>
              <w:t>M</w:t>
            </w:r>
            <w:r>
              <w:t>obile Devices (via APP), PC (via web portal)</w:t>
            </w:r>
          </w:p>
        </w:tc>
        <w:tc>
          <w:tcPr>
            <w:tcW w:w="3623" w:type="dxa"/>
          </w:tcPr>
          <w:p w14:paraId="08F73D3D" w14:textId="6721C8C9" w:rsidR="00E07ADC" w:rsidRPr="00E07ADC" w:rsidRDefault="00031FB4" w:rsidP="00B811B3">
            <w:pPr>
              <w:jc w:val="left"/>
            </w:pPr>
            <w:r>
              <w:t>Remotely m</w:t>
            </w:r>
            <w:r w:rsidR="00E07ADC">
              <w:t>onitor ESS Inverter working status, parameters, settings.</w:t>
            </w:r>
          </w:p>
        </w:tc>
      </w:tr>
      <w:tr w:rsidR="00E07ADC" w14:paraId="0AAAAA8F" w14:textId="77777777" w:rsidTr="00E07ADC">
        <w:tc>
          <w:tcPr>
            <w:tcW w:w="2122" w:type="dxa"/>
          </w:tcPr>
          <w:p w14:paraId="69F6A599" w14:textId="1FE95491" w:rsidR="00E07ADC" w:rsidRDefault="00E07ADC" w:rsidP="00B811B3">
            <w:pPr>
              <w:jc w:val="left"/>
            </w:pPr>
            <w:r>
              <w:rPr>
                <w:rFonts w:hint="eastAsia"/>
              </w:rPr>
              <w:t>S</w:t>
            </w:r>
            <w:r>
              <w:t>ervice/Install</w:t>
            </w:r>
            <w:r w:rsidR="00210400">
              <w:t>er</w:t>
            </w:r>
            <w:r>
              <w:t xml:space="preserve"> Platform</w:t>
            </w:r>
          </w:p>
        </w:tc>
        <w:tc>
          <w:tcPr>
            <w:tcW w:w="2551" w:type="dxa"/>
          </w:tcPr>
          <w:p w14:paraId="363BCB01" w14:textId="6A6A6DAB" w:rsidR="00E07ADC" w:rsidRDefault="00E07ADC" w:rsidP="00B811B3">
            <w:pPr>
              <w:jc w:val="left"/>
            </w:pPr>
            <w:r>
              <w:rPr>
                <w:rFonts w:hint="eastAsia"/>
              </w:rPr>
              <w:t>M</w:t>
            </w:r>
            <w:r>
              <w:t>obile Devices (via APP), PC (via web portal)</w:t>
            </w:r>
          </w:p>
        </w:tc>
        <w:tc>
          <w:tcPr>
            <w:tcW w:w="3623" w:type="dxa"/>
          </w:tcPr>
          <w:p w14:paraId="3C20AD76" w14:textId="77777777" w:rsidR="00E07ADC" w:rsidRDefault="00031FB4" w:rsidP="00B811B3">
            <w:pPr>
              <w:jc w:val="left"/>
            </w:pPr>
            <w:r>
              <w:t>Remotely m</w:t>
            </w:r>
            <w:r w:rsidR="00E07ADC">
              <w:t>onitor ESS Inverter working status, parameters, settings.</w:t>
            </w:r>
          </w:p>
          <w:p w14:paraId="2EE7B8D6" w14:textId="36E6D74D" w:rsidR="00031FB4" w:rsidRDefault="00031FB4" w:rsidP="00B811B3">
            <w:pPr>
              <w:jc w:val="left"/>
            </w:pPr>
            <w:r>
              <w:rPr>
                <w:rFonts w:hint="eastAsia"/>
              </w:rPr>
              <w:t>R</w:t>
            </w:r>
            <w:r>
              <w:t xml:space="preserve">emotely diagnose, configure, upgrade ESS Inverters.  </w:t>
            </w:r>
          </w:p>
        </w:tc>
      </w:tr>
      <w:tr w:rsidR="00031FB4" w14:paraId="5AD2E5AC" w14:textId="77777777" w:rsidTr="00E07ADC">
        <w:tc>
          <w:tcPr>
            <w:tcW w:w="2122" w:type="dxa"/>
          </w:tcPr>
          <w:p w14:paraId="0293366C" w14:textId="20F851D3" w:rsidR="00031FB4" w:rsidRDefault="00031FB4" w:rsidP="00B811B3">
            <w:pPr>
              <w:jc w:val="left"/>
            </w:pPr>
            <w:r>
              <w:rPr>
                <w:rFonts w:hint="eastAsia"/>
              </w:rPr>
              <w:t>D</w:t>
            </w:r>
            <w:r>
              <w:t>NO, Energy Community Management</w:t>
            </w:r>
          </w:p>
        </w:tc>
        <w:tc>
          <w:tcPr>
            <w:tcW w:w="2551" w:type="dxa"/>
          </w:tcPr>
          <w:p w14:paraId="649B8F2B" w14:textId="0C2779A2" w:rsidR="00031FB4" w:rsidRDefault="00031FB4" w:rsidP="00B811B3">
            <w:pPr>
              <w:jc w:val="left"/>
            </w:pPr>
            <w:r>
              <w:t>P</w:t>
            </w:r>
            <w:r w:rsidRPr="00031FB4">
              <w:t xml:space="preserve">roprietary ITC </w:t>
            </w:r>
            <w:r>
              <w:t>I</w:t>
            </w:r>
            <w:r w:rsidRPr="00031FB4">
              <w:t xml:space="preserve">nfrastructure, </w:t>
            </w:r>
            <w:r>
              <w:t>P</w:t>
            </w:r>
            <w:r w:rsidRPr="00031FB4">
              <w:t xml:space="preserve">ossible </w:t>
            </w:r>
            <w:r>
              <w:t>P</w:t>
            </w:r>
            <w:r w:rsidRPr="00031FB4">
              <w:t xml:space="preserve">roprietary </w:t>
            </w:r>
            <w:r>
              <w:t>F</w:t>
            </w:r>
            <w:r w:rsidRPr="00031FB4">
              <w:t xml:space="preserve">ield </w:t>
            </w:r>
            <w:r>
              <w:t>D</w:t>
            </w:r>
            <w:r w:rsidRPr="00031FB4">
              <w:t>evice</w:t>
            </w:r>
          </w:p>
        </w:tc>
        <w:tc>
          <w:tcPr>
            <w:tcW w:w="3623" w:type="dxa"/>
          </w:tcPr>
          <w:p w14:paraId="3ED05ED5" w14:textId="7A9C7CC4" w:rsidR="00031FB4" w:rsidRPr="00031FB4" w:rsidRDefault="00031FB4" w:rsidP="00031FB4">
            <w:pPr>
              <w:jc w:val="left"/>
            </w:pPr>
            <w:r w:rsidRPr="00031FB4">
              <w:t>Remotely monitor instantaneous and historical data via API, send set-points for grid services</w:t>
            </w:r>
            <w:r>
              <w:t>.</w:t>
            </w:r>
          </w:p>
        </w:tc>
      </w:tr>
    </w:tbl>
    <w:p w14:paraId="38637031" w14:textId="59D3D0B4" w:rsidR="00FD4DFF" w:rsidRDefault="00FD4DFF" w:rsidP="00B811B3">
      <w:pPr>
        <w:jc w:val="left"/>
      </w:pPr>
    </w:p>
    <w:p w14:paraId="2DFA7F7B" w14:textId="74DA5CBF" w:rsidR="00FD4DFF" w:rsidRDefault="00FD4DFF" w:rsidP="00FD4DFF">
      <w:pPr>
        <w:pStyle w:val="ListParagraph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A</w:t>
      </w:r>
      <w:r>
        <w:t xml:space="preserve">ll communications between internal components of ESS Inverter, and between EMS and supplied external CT Sensor and compatible </w:t>
      </w:r>
      <w:r w:rsidR="00A31847">
        <w:t>battery (</w:t>
      </w:r>
      <w:r w:rsidR="009A7628">
        <w:t>BMS),</w:t>
      </w:r>
      <w:r>
        <w:t xml:space="preserve"> take place via serial lines (CANBUS, RS485), </w:t>
      </w:r>
      <w:r w:rsidR="009A7628">
        <w:t xml:space="preserve">which </w:t>
      </w:r>
      <w:r>
        <w:t xml:space="preserve">are not directly connect to </w:t>
      </w:r>
      <w:r w:rsidR="00BC73A7">
        <w:t>outside.</w:t>
      </w:r>
    </w:p>
    <w:p w14:paraId="5BED81E7" w14:textId="77777777" w:rsidR="00EF43A7" w:rsidRDefault="00EF43A7" w:rsidP="00EF43A7">
      <w:pPr>
        <w:pStyle w:val="ListParagraph"/>
        <w:ind w:left="360" w:firstLineChars="0" w:firstLine="0"/>
        <w:jc w:val="left"/>
      </w:pPr>
    </w:p>
    <w:p w14:paraId="5734C2CC" w14:textId="629A5B91" w:rsidR="00BC73A7" w:rsidRDefault="00BC73A7" w:rsidP="00BC73A7">
      <w:pPr>
        <w:pStyle w:val="ListParagraph"/>
        <w:numPr>
          <w:ilvl w:val="0"/>
          <w:numId w:val="1"/>
        </w:numPr>
        <w:ind w:firstLineChars="0"/>
        <w:jc w:val="left"/>
      </w:pPr>
      <w:r>
        <w:t xml:space="preserve">The communication port between the ESS Inverter and the outside is constituted by the logic port (DB9) on the machine; the communication between ESS Inverter and the outside world can take place via a </w:t>
      </w:r>
      <w:r w:rsidR="00C60435">
        <w:t xml:space="preserve">WIFI Communication Device supplied by </w:t>
      </w:r>
      <w:r w:rsidR="00B15E40">
        <w:t xml:space="preserve">the </w:t>
      </w:r>
      <w:r w:rsidR="00C60435">
        <w:t>COMPANY</w:t>
      </w:r>
      <w:r>
        <w:t>.</w:t>
      </w:r>
    </w:p>
    <w:p w14:paraId="4D955375" w14:textId="77777777" w:rsidR="00EF43A7" w:rsidRDefault="00EF43A7" w:rsidP="009A7628">
      <w:pPr>
        <w:jc w:val="left"/>
      </w:pPr>
    </w:p>
    <w:p w14:paraId="75E963F7" w14:textId="395DA4ED" w:rsidR="00BC73A7" w:rsidRDefault="00BC73A7" w:rsidP="00BC73A7">
      <w:pPr>
        <w:pStyle w:val="ListParagraph"/>
        <w:numPr>
          <w:ilvl w:val="0"/>
          <w:numId w:val="1"/>
        </w:numPr>
        <w:ind w:firstLineChars="0"/>
        <w:jc w:val="left"/>
      </w:pPr>
      <w:r>
        <w:t xml:space="preserve">The direct recipients/senders of communications with the ESS Inverter are: </w:t>
      </w:r>
    </w:p>
    <w:p w14:paraId="54280186" w14:textId="24F0175C" w:rsidR="00A84BFD" w:rsidRDefault="00FD156A" w:rsidP="00A84BFD">
      <w:pPr>
        <w:pStyle w:val="ListParagraph"/>
        <w:numPr>
          <w:ilvl w:val="0"/>
          <w:numId w:val="2"/>
        </w:numPr>
        <w:ind w:firstLineChars="0"/>
        <w:jc w:val="left"/>
      </w:pPr>
      <w:r>
        <w:t xml:space="preserve">In all cases </w:t>
      </w:r>
      <w:proofErr w:type="spellStart"/>
      <w:r>
        <w:t>the</w:t>
      </w:r>
      <w:proofErr w:type="spellEnd"/>
      <w:r>
        <w:t xml:space="preserve"> Could Server </w:t>
      </w:r>
      <w:r w:rsidR="0025073B">
        <w:t xml:space="preserve">applicated </w:t>
      </w:r>
      <w:r w:rsidR="00BC73A7">
        <w:t xml:space="preserve">– the communication is made secure by the use of </w:t>
      </w:r>
      <w:r w:rsidR="00A84BFD">
        <w:t>T</w:t>
      </w:r>
      <w:r w:rsidR="00BC73A7">
        <w:t xml:space="preserve">SL (Transport Layer Security) </w:t>
      </w:r>
      <w:r w:rsidR="00A84BFD">
        <w:t>technology</w:t>
      </w:r>
      <w:r w:rsidR="00BC73A7">
        <w:t xml:space="preserve"> </w:t>
      </w:r>
      <w:r w:rsidR="00A84BFD">
        <w:t>on our WIFI Communication Device</w:t>
      </w:r>
      <w:r w:rsidR="00210400">
        <w:t xml:space="preserve"> and Cloud Server</w:t>
      </w:r>
      <w:r w:rsidR="00BC73A7">
        <w:t xml:space="preserve">, and by the use of SSL (Secure Sockets Layer) technology </w:t>
      </w:r>
      <w:r w:rsidR="00BC73A7">
        <w:lastRenderedPageBreak/>
        <w:t xml:space="preserve">on </w:t>
      </w:r>
      <w:r w:rsidR="00A84BFD">
        <w:t xml:space="preserve">End </w:t>
      </w:r>
      <w:r w:rsidR="00BC73A7">
        <w:t>Users</w:t>
      </w:r>
      <w:r w:rsidR="00C60435">
        <w:t>’</w:t>
      </w:r>
      <w:r w:rsidR="00BC73A7">
        <w:t xml:space="preserve"> device side and </w:t>
      </w:r>
      <w:r w:rsidR="00A84BFD">
        <w:t>Service/Installer Platform</w:t>
      </w:r>
      <w:r w:rsidR="00BC73A7">
        <w:t xml:space="preserve"> side; </w:t>
      </w:r>
    </w:p>
    <w:p w14:paraId="35D0E74D" w14:textId="21026216" w:rsidR="00BC73A7" w:rsidRDefault="00210400" w:rsidP="0025073B">
      <w:pPr>
        <w:pStyle w:val="ListParagraph"/>
        <w:numPr>
          <w:ilvl w:val="0"/>
          <w:numId w:val="2"/>
        </w:numPr>
        <w:ind w:firstLineChars="0"/>
        <w:jc w:val="left"/>
      </w:pPr>
      <w:r>
        <w:t>P</w:t>
      </w:r>
      <w:r w:rsidR="00BC73A7">
        <w:t>ossible third party (such as DNO</w:t>
      </w:r>
      <w:r w:rsidR="00A84BFD">
        <w:t>…</w:t>
      </w:r>
      <w:r w:rsidR="00BC73A7">
        <w:t xml:space="preserve">) </w:t>
      </w:r>
      <w:r w:rsidR="00FD156A">
        <w:t xml:space="preserve">field device </w:t>
      </w:r>
      <w:r w:rsidR="00BC73A7">
        <w:t>–</w:t>
      </w:r>
      <w:r>
        <w:t xml:space="preserve"> </w:t>
      </w:r>
      <w:r w:rsidR="00BC73A7">
        <w:t>the cyber</w:t>
      </w:r>
      <w:r w:rsidR="00A84BFD">
        <w:t xml:space="preserve"> </w:t>
      </w:r>
      <w:r w:rsidR="00BC73A7">
        <w:t xml:space="preserve">security of the communication between </w:t>
      </w:r>
      <w:r w:rsidR="0025073B">
        <w:t>ESS Inverter</w:t>
      </w:r>
      <w:r w:rsidR="00BC73A7">
        <w:t xml:space="preserve"> and third-party device will be ensured by the use of an appropriate technology (SSL or TSL typically) agreed between </w:t>
      </w:r>
      <w:r w:rsidR="00A84BFD">
        <w:t>our company</w:t>
      </w:r>
      <w:r w:rsidR="00BC73A7">
        <w:t xml:space="preserve"> and the third party on case-by-case basis</w:t>
      </w:r>
      <w:r w:rsidR="0025073B">
        <w:t xml:space="preserve">, the cyber-security between third-party device and third-party server/cloud will be the responsibility of the third party itself. </w:t>
      </w:r>
      <w:r w:rsidR="00BC73A7">
        <w:t xml:space="preserve"> </w:t>
      </w:r>
    </w:p>
    <w:p w14:paraId="7379B377" w14:textId="77777777" w:rsidR="00EF43A7" w:rsidRDefault="00EF43A7" w:rsidP="00EF43A7">
      <w:pPr>
        <w:pStyle w:val="ListParagraph"/>
        <w:ind w:left="720" w:firstLineChars="0" w:firstLine="0"/>
        <w:jc w:val="left"/>
      </w:pPr>
    </w:p>
    <w:p w14:paraId="42B728A9" w14:textId="27DAEE8F" w:rsidR="00BC73A7" w:rsidRDefault="00B97530" w:rsidP="001928CD">
      <w:pPr>
        <w:pStyle w:val="ListParagraph"/>
        <w:numPr>
          <w:ilvl w:val="0"/>
          <w:numId w:val="1"/>
        </w:numPr>
        <w:ind w:firstLineChars="0"/>
        <w:jc w:val="left"/>
      </w:pPr>
      <w:r w:rsidRPr="00B97530">
        <w:t>All communications between</w:t>
      </w:r>
      <w:r w:rsidR="00BE20AF">
        <w:t xml:space="preserve"> </w:t>
      </w:r>
      <w:r w:rsidR="007C0385">
        <w:t>C</w:t>
      </w:r>
      <w:r w:rsidR="007C0385">
        <w:rPr>
          <w:rFonts w:hint="eastAsia"/>
        </w:rPr>
        <w:t>l</w:t>
      </w:r>
      <w:r w:rsidRPr="00B97530">
        <w:t xml:space="preserve">oud </w:t>
      </w:r>
      <w:r w:rsidR="007C0385">
        <w:t>S</w:t>
      </w:r>
      <w:r w:rsidRPr="00B97530">
        <w:t>erver and the subjects/parties are cyber-protected by SSL technology.</w:t>
      </w:r>
    </w:p>
    <w:p w14:paraId="18952C3B" w14:textId="77777777" w:rsidR="00EF43A7" w:rsidRDefault="00EF43A7" w:rsidP="00EF43A7">
      <w:pPr>
        <w:pStyle w:val="ListParagraph"/>
        <w:ind w:left="360" w:firstLineChars="0" w:firstLine="0"/>
        <w:jc w:val="left"/>
      </w:pPr>
    </w:p>
    <w:p w14:paraId="39E354CB" w14:textId="77777777" w:rsidR="00EF43A7" w:rsidRDefault="00EF43A7" w:rsidP="00EF43A7">
      <w:pPr>
        <w:jc w:val="left"/>
      </w:pPr>
    </w:p>
    <w:sectPr w:rsidR="00EF4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CAB41" w14:textId="77777777" w:rsidR="004C0F6F" w:rsidRDefault="004C0F6F" w:rsidP="00935770">
      <w:r>
        <w:separator/>
      </w:r>
    </w:p>
  </w:endnote>
  <w:endnote w:type="continuationSeparator" w:id="0">
    <w:p w14:paraId="60D06289" w14:textId="77777777" w:rsidR="004C0F6F" w:rsidRDefault="004C0F6F" w:rsidP="0093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D0B9" w14:textId="77777777" w:rsidR="004C0F6F" w:rsidRDefault="004C0F6F" w:rsidP="00935770">
      <w:r>
        <w:separator/>
      </w:r>
    </w:p>
  </w:footnote>
  <w:footnote w:type="continuationSeparator" w:id="0">
    <w:p w14:paraId="2C0A2A8F" w14:textId="77777777" w:rsidR="004C0F6F" w:rsidRDefault="004C0F6F" w:rsidP="00935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00794E"/>
    <w:multiLevelType w:val="hybridMultilevel"/>
    <w:tmpl w:val="DB3039E4"/>
    <w:lvl w:ilvl="0" w:tplc="DE6A2522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729F082A"/>
    <w:multiLevelType w:val="hybridMultilevel"/>
    <w:tmpl w:val="EAC40724"/>
    <w:lvl w:ilvl="0" w:tplc="2144B226">
      <w:start w:val="1"/>
      <w:numFmt w:val="decimal"/>
      <w:lvlText w:val="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52350105">
    <w:abstractNumId w:val="1"/>
  </w:num>
  <w:num w:numId="2" w16cid:durableId="1775515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DCD"/>
    <w:rsid w:val="00031FB4"/>
    <w:rsid w:val="001624FB"/>
    <w:rsid w:val="001928CD"/>
    <w:rsid w:val="001E34C3"/>
    <w:rsid w:val="001E656E"/>
    <w:rsid w:val="00210400"/>
    <w:rsid w:val="0025073B"/>
    <w:rsid w:val="003102CD"/>
    <w:rsid w:val="004144EA"/>
    <w:rsid w:val="004C0F6F"/>
    <w:rsid w:val="00506C2F"/>
    <w:rsid w:val="005264FC"/>
    <w:rsid w:val="00612D88"/>
    <w:rsid w:val="007B2B35"/>
    <w:rsid w:val="007C0385"/>
    <w:rsid w:val="007F6DCD"/>
    <w:rsid w:val="0080042D"/>
    <w:rsid w:val="00825310"/>
    <w:rsid w:val="00903E29"/>
    <w:rsid w:val="00922D9A"/>
    <w:rsid w:val="00935770"/>
    <w:rsid w:val="00990839"/>
    <w:rsid w:val="009916D4"/>
    <w:rsid w:val="009A7628"/>
    <w:rsid w:val="009F3022"/>
    <w:rsid w:val="00A31847"/>
    <w:rsid w:val="00A321B9"/>
    <w:rsid w:val="00A84BFD"/>
    <w:rsid w:val="00A96F4B"/>
    <w:rsid w:val="00B15E40"/>
    <w:rsid w:val="00B811B3"/>
    <w:rsid w:val="00B837A2"/>
    <w:rsid w:val="00B97530"/>
    <w:rsid w:val="00BC73A7"/>
    <w:rsid w:val="00BE20AF"/>
    <w:rsid w:val="00C60435"/>
    <w:rsid w:val="00C67B60"/>
    <w:rsid w:val="00CE7C87"/>
    <w:rsid w:val="00D311C4"/>
    <w:rsid w:val="00DC601C"/>
    <w:rsid w:val="00DD6AC5"/>
    <w:rsid w:val="00E07ADC"/>
    <w:rsid w:val="00E95E05"/>
    <w:rsid w:val="00EF43A7"/>
    <w:rsid w:val="00F1129A"/>
    <w:rsid w:val="00F2721F"/>
    <w:rsid w:val="00FD1044"/>
    <w:rsid w:val="00FD156A"/>
    <w:rsid w:val="00FD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EB37E"/>
  <w15:chartTrackingRefBased/>
  <w15:docId w15:val="{0484480A-1160-407A-AD99-078E93C63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577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5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5770"/>
    <w:rPr>
      <w:sz w:val="18"/>
      <w:szCs w:val="18"/>
    </w:rPr>
  </w:style>
  <w:style w:type="table" w:styleId="TableGrid">
    <w:name w:val="Table Grid"/>
    <w:basedOn w:val="TableNormal"/>
    <w:uiPriority w:val="39"/>
    <w:rsid w:val="00935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64FC"/>
    <w:pPr>
      <w:ind w:firstLineChars="200" w:firstLine="420"/>
    </w:pPr>
  </w:style>
  <w:style w:type="paragraph" w:customStyle="1" w:styleId="Default">
    <w:name w:val="Default"/>
    <w:rsid w:val="00031FB4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553</Words>
  <Characters>3257</Characters>
  <Application>Microsoft Office Word</Application>
  <DocSecurity>0</DocSecurity>
  <Lines>125</Lines>
  <Paragraphs>70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Zou Xianfu</dc:creator>
  <cp:keywords/>
  <dc:description/>
  <cp:lastModifiedBy>Logan</cp:lastModifiedBy>
  <cp:revision>2</cp:revision>
  <dcterms:created xsi:type="dcterms:W3CDTF">2023-09-27T08:00:00Z</dcterms:created>
  <dcterms:modified xsi:type="dcterms:W3CDTF">2023-09-27T08:00:00Z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9e92e6ebbd186e9f4ac4c634a4e2d2f095def95bcf1621a9152f42f819dfc447</vt:lpwstr>
  </property>
</Properties>
</file>